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57EE" w:rsidRDefault="00FE03AF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76.45pt;margin-top:83.25pt;width:413.35pt;height:648.8pt;z-index:251660288;mso-width-relative:margin;mso-height-relative:margin" filled="f" stroked="f">
            <v:textbox>
              <w:txbxContent>
                <w:p w:rsidR="00FE03AF" w:rsidRPr="00FE03AF" w:rsidRDefault="00FE03AF" w:rsidP="00FE03AF">
                  <w:pPr>
                    <w:jc w:val="center"/>
                    <w:rPr>
                      <w:sz w:val="24"/>
                      <w:szCs w:val="24"/>
                    </w:rPr>
                  </w:pPr>
                  <w:r w:rsidRPr="00FE03AF">
                    <w:rPr>
                      <w:rFonts w:cstheme="minorHAnsi"/>
                      <w:sz w:val="24"/>
                      <w:szCs w:val="24"/>
                    </w:rPr>
                    <w:t>Муниципальное бюджетное учреждение, осуществляющее обучение "Брянский городской информационно-методический центр при управлении образования Брянской городской администрации</w:t>
                  </w:r>
                  <w:r w:rsidRPr="00FE03AF">
                    <w:rPr>
                      <w:sz w:val="24"/>
                      <w:szCs w:val="24"/>
                    </w:rPr>
                    <w:t>"</w:t>
                  </w:r>
                </w:p>
                <w:p w:rsidR="00FE03AF" w:rsidRDefault="00FE03AF" w:rsidP="00FE03AF">
                  <w:pPr>
                    <w:pStyle w:val="a6"/>
                    <w:jc w:val="center"/>
                    <w:rPr>
                      <w:sz w:val="96"/>
                      <w:szCs w:val="96"/>
                    </w:rPr>
                  </w:pPr>
                  <w:r>
                    <w:rPr>
                      <w:noProof/>
                      <w:sz w:val="96"/>
                      <w:szCs w:val="96"/>
                      <w:lang w:eastAsia="ru-RU"/>
                    </w:rPr>
                    <w:drawing>
                      <wp:inline distT="0" distB="0" distL="0" distR="0">
                        <wp:extent cx="798531" cy="798531"/>
                        <wp:effectExtent l="19050" t="0" r="1569" b="0"/>
                        <wp:docPr id="2" name="Рисунок 0" descr="Humorous Pizza Lovers' Endearment Social Media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Humorous Pizza Lovers' Endearment Social Media.png"/>
                                <pic:cNvPicPr/>
                              </pic:nvPicPr>
                              <pic:blipFill>
                                <a:blip r:embed="rId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04342" cy="8043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E03AF" w:rsidRPr="00C344C6" w:rsidRDefault="00FE03AF" w:rsidP="00FE03AF">
                  <w:pPr>
                    <w:pStyle w:val="a6"/>
                    <w:jc w:val="center"/>
                    <w:rPr>
                      <w:sz w:val="96"/>
                      <w:szCs w:val="96"/>
                    </w:rPr>
                  </w:pPr>
                  <w:r w:rsidRPr="00C344C6">
                    <w:rPr>
                      <w:sz w:val="96"/>
                      <w:szCs w:val="96"/>
                    </w:rPr>
                    <w:t>Свидетельство</w:t>
                  </w:r>
                </w:p>
                <w:p w:rsidR="00FE03AF" w:rsidRDefault="00FE03AF" w:rsidP="00FE03AF">
                  <w:pPr>
                    <w:pStyle w:val="a6"/>
                    <w:jc w:val="center"/>
                    <w:rPr>
                      <w:sz w:val="56"/>
                      <w:szCs w:val="56"/>
                    </w:rPr>
                  </w:pPr>
                  <w:r w:rsidRPr="00C344C6">
                    <w:rPr>
                      <w:sz w:val="56"/>
                      <w:szCs w:val="56"/>
                    </w:rPr>
                    <w:t>о публикации</w:t>
                  </w:r>
                </w:p>
                <w:p w:rsidR="00FE03AF" w:rsidRPr="00C344C6" w:rsidRDefault="00FE03AF" w:rsidP="00FE03AF">
                  <w:pPr>
                    <w:pStyle w:val="a6"/>
                    <w:jc w:val="center"/>
                    <w:rPr>
                      <w:sz w:val="56"/>
                      <w:szCs w:val="56"/>
                    </w:rPr>
                  </w:pPr>
                </w:p>
                <w:p w:rsidR="00FE03AF" w:rsidRPr="00C344C6" w:rsidRDefault="00FE03AF" w:rsidP="00FE03AF">
                  <w:pPr>
                    <w:pStyle w:val="a6"/>
                    <w:jc w:val="center"/>
                    <w:rPr>
                      <w:sz w:val="32"/>
                      <w:szCs w:val="32"/>
                    </w:rPr>
                  </w:pPr>
                  <w:r w:rsidRPr="00C344C6">
                    <w:rPr>
                      <w:sz w:val="32"/>
                      <w:szCs w:val="32"/>
                    </w:rPr>
                    <w:t>Настоящим свидетельством подтверждается, что</w:t>
                  </w:r>
                </w:p>
                <w:p w:rsidR="00FE03AF" w:rsidRDefault="00FE03AF" w:rsidP="00FE03AF">
                  <w:pPr>
                    <w:pStyle w:val="a6"/>
                    <w:jc w:val="center"/>
                    <w:rPr>
                      <w:sz w:val="32"/>
                      <w:szCs w:val="32"/>
                    </w:rPr>
                  </w:pPr>
                  <w:r w:rsidRPr="00C344C6">
                    <w:rPr>
                      <w:sz w:val="32"/>
                      <w:szCs w:val="32"/>
                    </w:rPr>
                    <w:t>учитель  биологии МБОУ СОШ №100 г. Брянска</w:t>
                  </w:r>
                </w:p>
                <w:p w:rsidR="00FE03AF" w:rsidRDefault="00FE03AF" w:rsidP="00FE03AF">
                  <w:pPr>
                    <w:pStyle w:val="a6"/>
                    <w:jc w:val="center"/>
                    <w:rPr>
                      <w:sz w:val="32"/>
                      <w:szCs w:val="32"/>
                    </w:rPr>
                  </w:pPr>
                </w:p>
                <w:p w:rsidR="00FE03AF" w:rsidRDefault="00FE03AF" w:rsidP="00FE03AF">
                  <w:pPr>
                    <w:pStyle w:val="a6"/>
                    <w:jc w:val="center"/>
                    <w:rPr>
                      <w:sz w:val="52"/>
                      <w:szCs w:val="52"/>
                    </w:rPr>
                  </w:pPr>
                  <w:r w:rsidRPr="00C344C6">
                    <w:rPr>
                      <w:sz w:val="52"/>
                      <w:szCs w:val="52"/>
                    </w:rPr>
                    <w:t>Иванова Вера Ивановна</w:t>
                  </w:r>
                </w:p>
                <w:p w:rsidR="00FE03AF" w:rsidRPr="00C344C6" w:rsidRDefault="00FE03AF" w:rsidP="00FE03AF">
                  <w:pPr>
                    <w:pStyle w:val="a6"/>
                    <w:jc w:val="center"/>
                    <w:rPr>
                      <w:sz w:val="52"/>
                      <w:szCs w:val="52"/>
                    </w:rPr>
                  </w:pPr>
                </w:p>
                <w:p w:rsidR="00FE03AF" w:rsidRPr="00C344C6" w:rsidRDefault="00FE03AF" w:rsidP="00FE03AF">
                  <w:pPr>
                    <w:pStyle w:val="a6"/>
                    <w:jc w:val="center"/>
                    <w:rPr>
                      <w:sz w:val="32"/>
                      <w:szCs w:val="32"/>
                    </w:rPr>
                  </w:pPr>
                  <w:r w:rsidRPr="00C344C6">
                    <w:rPr>
                      <w:sz w:val="32"/>
                      <w:szCs w:val="32"/>
                    </w:rPr>
                    <w:t>опубликовала методические материалы на сайте МБУ БГИМЦ</w:t>
                  </w:r>
                </w:p>
                <w:p w:rsidR="00FE03AF" w:rsidRPr="00C344C6" w:rsidRDefault="00FE03AF" w:rsidP="00FE03AF">
                  <w:pPr>
                    <w:pStyle w:val="a6"/>
                    <w:jc w:val="center"/>
                    <w:rPr>
                      <w:sz w:val="32"/>
                      <w:szCs w:val="32"/>
                    </w:rPr>
                  </w:pPr>
                  <w:r w:rsidRPr="00C344C6">
                    <w:rPr>
                      <w:sz w:val="32"/>
                      <w:szCs w:val="32"/>
                    </w:rPr>
                    <w:t>Наименование раздела:</w:t>
                  </w:r>
                </w:p>
                <w:p w:rsidR="00FE03AF" w:rsidRPr="002314B8" w:rsidRDefault="00FE03AF" w:rsidP="00FE03AF">
                  <w:pPr>
                    <w:pStyle w:val="a6"/>
                    <w:jc w:val="center"/>
                    <w:rPr>
                      <w:rFonts w:ascii="Calibri" w:hAnsi="Calibri" w:cs="Calibri"/>
                      <w:b/>
                      <w:color w:val="000000"/>
                      <w:sz w:val="32"/>
                      <w:szCs w:val="32"/>
                      <w:shd w:val="clear" w:color="auto" w:fill="FFFFFF"/>
                    </w:rPr>
                  </w:pPr>
                  <w:r w:rsidRPr="002314B8">
                    <w:rPr>
                      <w:rFonts w:ascii="Calibri" w:hAnsi="Calibri" w:cs="Calibri"/>
                      <w:b/>
                      <w:color w:val="000000"/>
                      <w:sz w:val="32"/>
                      <w:szCs w:val="32"/>
                      <w:shd w:val="clear" w:color="auto" w:fill="FFFFFF"/>
                    </w:rPr>
                    <w:t>Открытые уроки. Методические разработки уроков</w:t>
                  </w:r>
                </w:p>
                <w:p w:rsidR="00FE03AF" w:rsidRPr="00C344C6" w:rsidRDefault="00FE03AF" w:rsidP="00FE03AF">
                  <w:pPr>
                    <w:pStyle w:val="a6"/>
                    <w:jc w:val="center"/>
                    <w:rPr>
                      <w:rFonts w:ascii="Calibri" w:hAnsi="Calibri" w:cs="Calibri"/>
                      <w:color w:val="000000"/>
                      <w:sz w:val="32"/>
                      <w:szCs w:val="32"/>
                      <w:shd w:val="clear" w:color="auto" w:fill="FFFFFF"/>
                    </w:rPr>
                  </w:pPr>
                  <w:r w:rsidRPr="00C344C6">
                    <w:rPr>
                      <w:rFonts w:ascii="Calibri" w:hAnsi="Calibri" w:cs="Calibri"/>
                      <w:color w:val="000000"/>
                      <w:sz w:val="32"/>
                      <w:szCs w:val="32"/>
                      <w:shd w:val="clear" w:color="auto" w:fill="FFFFFF"/>
                    </w:rPr>
                    <w:t>Тема:</w:t>
                  </w:r>
                </w:p>
                <w:p w:rsidR="00FE03AF" w:rsidRPr="002314B8" w:rsidRDefault="00FE03AF" w:rsidP="00FE03AF">
                  <w:pPr>
                    <w:pStyle w:val="a6"/>
                    <w:jc w:val="center"/>
                    <w:rPr>
                      <w:rFonts w:ascii="Calibri" w:hAnsi="Calibri" w:cs="Calibri"/>
                      <w:b/>
                      <w:color w:val="000000"/>
                      <w:sz w:val="32"/>
                      <w:szCs w:val="32"/>
                      <w:shd w:val="clear" w:color="auto" w:fill="FFFFFF"/>
                    </w:rPr>
                  </w:pPr>
                  <w:r w:rsidRPr="002314B8">
                    <w:rPr>
                      <w:rFonts w:ascii="Calibri" w:hAnsi="Calibri" w:cs="Calibri"/>
                      <w:b/>
                      <w:color w:val="000000"/>
                      <w:sz w:val="32"/>
                      <w:szCs w:val="32"/>
                      <w:shd w:val="clear" w:color="auto" w:fill="FFFFFF"/>
                    </w:rPr>
                    <w:t>Земноводные</w:t>
                  </w:r>
                </w:p>
                <w:p w:rsidR="002502A6" w:rsidRDefault="002502A6" w:rsidP="00FE03AF">
                  <w:pPr>
                    <w:pStyle w:val="a6"/>
                    <w:jc w:val="center"/>
                    <w:rPr>
                      <w:rFonts w:ascii="Calibri" w:hAnsi="Calibri" w:cs="Calibri"/>
                      <w:color w:val="000000"/>
                      <w:sz w:val="32"/>
                      <w:szCs w:val="32"/>
                      <w:shd w:val="clear" w:color="auto" w:fill="FFFFFF"/>
                    </w:rPr>
                  </w:pPr>
                </w:p>
                <w:p w:rsidR="00FE03AF" w:rsidRPr="00C344C6" w:rsidRDefault="00FE03AF" w:rsidP="00FE03AF">
                  <w:pPr>
                    <w:pStyle w:val="a6"/>
                    <w:jc w:val="center"/>
                    <w:rPr>
                      <w:rFonts w:ascii="Calibri" w:hAnsi="Calibri" w:cs="Calibri"/>
                      <w:color w:val="000000"/>
                      <w:sz w:val="32"/>
                      <w:szCs w:val="32"/>
                      <w:shd w:val="clear" w:color="auto" w:fill="FFFFFF"/>
                    </w:rPr>
                  </w:pPr>
                  <w:r w:rsidRPr="00C344C6">
                    <w:rPr>
                      <w:rFonts w:ascii="Calibri" w:hAnsi="Calibri" w:cs="Calibri"/>
                      <w:color w:val="000000"/>
                      <w:sz w:val="32"/>
                      <w:szCs w:val="32"/>
                      <w:shd w:val="clear" w:color="auto" w:fill="FFFFFF"/>
                    </w:rPr>
                    <w:t>Постоянный адрес материалов в сети интернет :</w:t>
                  </w:r>
                </w:p>
                <w:p w:rsidR="00FE03AF" w:rsidRPr="00C344C6" w:rsidRDefault="00FE03AF" w:rsidP="00FE03AF">
                  <w:pPr>
                    <w:pStyle w:val="a6"/>
                    <w:jc w:val="center"/>
                    <w:rPr>
                      <w:rFonts w:ascii="Calibri" w:hAnsi="Calibri" w:cs="Calibri"/>
                      <w:color w:val="000000"/>
                      <w:sz w:val="32"/>
                      <w:szCs w:val="32"/>
                      <w:shd w:val="clear" w:color="auto" w:fill="FFFFFF"/>
                    </w:rPr>
                  </w:pPr>
                  <w:hyperlink r:id="rId5" w:history="1">
                    <w:r w:rsidRPr="00C344C6">
                      <w:rPr>
                        <w:rStyle w:val="a5"/>
                        <w:rFonts w:ascii="Calibri" w:hAnsi="Calibri" w:cs="Calibri"/>
                        <w:sz w:val="32"/>
                        <w:szCs w:val="32"/>
                        <w:shd w:val="clear" w:color="auto" w:fill="FFFFFF"/>
                      </w:rPr>
                      <w:t>http://bgimc32.ru/jelektronnye-publikacii</w:t>
                    </w:r>
                  </w:hyperlink>
                </w:p>
                <w:p w:rsidR="00FE03AF" w:rsidRPr="00C344C6" w:rsidRDefault="00FE03AF" w:rsidP="00FE03AF">
                  <w:pPr>
                    <w:jc w:val="center"/>
                    <w:rPr>
                      <w:rFonts w:ascii="Calibri" w:hAnsi="Calibri" w:cs="Calibri"/>
                      <w:color w:val="000000"/>
                      <w:sz w:val="32"/>
                      <w:szCs w:val="32"/>
                      <w:shd w:val="clear" w:color="auto" w:fill="FFFFFF"/>
                    </w:rPr>
                  </w:pPr>
                </w:p>
                <w:p w:rsidR="00FE03AF" w:rsidRDefault="00FE03AF" w:rsidP="00FE03AF">
                  <w:pPr>
                    <w:jc w:val="center"/>
                    <w:rPr>
                      <w:rFonts w:ascii="Calibri" w:hAnsi="Calibri" w:cs="Calibri"/>
                      <w:color w:val="000000"/>
                      <w:sz w:val="32"/>
                      <w:szCs w:val="32"/>
                      <w:shd w:val="clear" w:color="auto" w:fill="FFFFFF"/>
                    </w:rPr>
                  </w:pPr>
                </w:p>
                <w:p w:rsidR="00FE03AF" w:rsidRPr="00C344C6" w:rsidRDefault="00FE03AF" w:rsidP="00FE03AF">
                  <w:pPr>
                    <w:jc w:val="center"/>
                    <w:rPr>
                      <w:sz w:val="28"/>
                      <w:szCs w:val="28"/>
                    </w:rPr>
                  </w:pPr>
                  <w:r w:rsidRPr="00C344C6">
                    <w:rPr>
                      <w:rFonts w:ascii="Calibri" w:hAnsi="Calibri" w:cs="Calibri"/>
                      <w:color w:val="000000"/>
                      <w:sz w:val="28"/>
                      <w:szCs w:val="28"/>
                      <w:shd w:val="clear" w:color="auto" w:fill="FFFFFF"/>
                    </w:rPr>
                    <w:t>Директор МБУ БГИМЦ                                     О.А. Крупенина</w:t>
                  </w:r>
                </w:p>
                <w:p w:rsidR="00FE03AF" w:rsidRPr="00FE03AF" w:rsidRDefault="00FE03AF" w:rsidP="00FE03AF"/>
              </w:txbxContent>
            </v:textbox>
          </v:shape>
        </w:pict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2540</wp:posOffset>
            </wp:positionV>
            <wp:extent cx="7123393" cy="10338099"/>
            <wp:effectExtent l="19050" t="0" r="1307" b="0"/>
            <wp:wrapNone/>
            <wp:docPr id="1" name="Рисунок 1" descr="C:\Documents and Settings\Администратор\Рабочий стол\Свидетельство опубликации\0e6b7e6aab9437b29f280ca762e81d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Свидетельство опубликации\0e6b7e6aab9437b29f280ca762e81d6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781" r="8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3393" cy="10338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7C57EE" w:rsidSect="00FE03AF">
      <w:pgSz w:w="11906" w:h="16838"/>
      <w:pgMar w:top="284" w:right="140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FE03AF"/>
    <w:rsid w:val="002502A6"/>
    <w:rsid w:val="007C57EE"/>
    <w:rsid w:val="00EB052A"/>
    <w:rsid w:val="00FE03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03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03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03AF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FE03AF"/>
    <w:rPr>
      <w:color w:val="0000FF" w:themeColor="hyperlink"/>
      <w:u w:val="single"/>
    </w:rPr>
  </w:style>
  <w:style w:type="paragraph" w:styleId="a6">
    <w:name w:val="No Spacing"/>
    <w:uiPriority w:val="1"/>
    <w:qFormat/>
    <w:rsid w:val="00FE03AF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hyperlink" Target="http://bgimc32.ru/jelektronnye-publikacii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2</Characters>
  <Application>Microsoft Office Word</Application>
  <DocSecurity>0</DocSecurity>
  <Lines>1</Lines>
  <Paragraphs>1</Paragraphs>
  <ScaleCrop>false</ScaleCrop>
  <Company>BGIMC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2018-09-26T08:21:00Z</dcterms:created>
  <dcterms:modified xsi:type="dcterms:W3CDTF">2018-09-26T08:27:00Z</dcterms:modified>
</cp:coreProperties>
</file>